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54DB" w14:textId="2FCBC67D" w:rsidR="00692286" w:rsidRDefault="00CE3B1A" w:rsidP="00591D65">
      <w:pPr>
        <w:pStyle w:val="tagline"/>
        <w:rPr>
          <w:rFonts w:asciiTheme="majorHAnsi" w:hAnsiTheme="majorHAnsi" w:cstheme="majorHAnsi"/>
          <w:b/>
          <w:bCs/>
          <w:sz w:val="44"/>
          <w:szCs w:val="40"/>
        </w:rPr>
      </w:pPr>
      <w:bookmarkStart w:id="0" w:name="_GoBack"/>
      <w:bookmarkEnd w:id="0"/>
      <w:r w:rsidRPr="00591D65">
        <w:rPr>
          <w:rFonts w:asciiTheme="majorHAnsi" w:hAnsiTheme="majorHAnsi" w:cstheme="majorHAnsi"/>
          <w:b/>
          <w:bCs/>
          <w:noProof/>
          <w:sz w:val="44"/>
          <w:szCs w:val="40"/>
        </w:rPr>
        <w:drawing>
          <wp:anchor distT="0" distB="0" distL="114300" distR="114300" simplePos="0" relativeHeight="251662336" behindDoc="1" locked="1" layoutInCell="1" allowOverlap="1" wp14:anchorId="1BAFBE5C" wp14:editId="434BBF56">
            <wp:simplePos x="0" y="0"/>
            <wp:positionH relativeFrom="page">
              <wp:posOffset>5108575</wp:posOffset>
            </wp:positionH>
            <wp:positionV relativeFrom="page">
              <wp:posOffset>797560</wp:posOffset>
            </wp:positionV>
            <wp:extent cx="2404745" cy="1202055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2E5F" w:rsidRPr="00591D65">
        <w:rPr>
          <w:rFonts w:asciiTheme="majorHAnsi" w:hAnsiTheme="majorHAnsi" w:cstheme="majorHAnsi"/>
          <w:b/>
          <w:bCs/>
          <w:noProof/>
          <w:sz w:val="44"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78A650E" wp14:editId="52A4B528">
                <wp:simplePos x="0" y="0"/>
                <wp:positionH relativeFrom="page">
                  <wp:posOffset>-186055</wp:posOffset>
                </wp:positionH>
                <wp:positionV relativeFrom="page">
                  <wp:posOffset>568960</wp:posOffset>
                </wp:positionV>
                <wp:extent cx="5204460" cy="1750695"/>
                <wp:effectExtent l="0" t="0" r="2540" b="190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750695"/>
                          <a:chOff x="-282" y="17"/>
                          <a:chExt cx="8378" cy="361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" y="17"/>
                            <a:ext cx="8081" cy="2503"/>
                          </a:xfrm>
                          <a:prstGeom prst="rect">
                            <a:avLst/>
                          </a:prstGeom>
                          <a:solidFill>
                            <a:srgbClr val="4D4E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82" y="2520"/>
                            <a:ext cx="8378" cy="1108"/>
                          </a:xfrm>
                          <a:prstGeom prst="rect">
                            <a:avLst/>
                          </a:prstGeom>
                          <a:solidFill>
                            <a:srgbClr val="A41F3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CE16769" id="Group 11" o:spid="_x0000_s1026" alt="Title: Colored background" style="position:absolute;margin-left:-14.65pt;margin-top:44.8pt;width:409.8pt;height:137.85pt;z-index:-251652096;mso-position-horizontal-relative:page;mso-position-vertical-relative:page" coordorigin="-282,17" coordsize="8378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">
                <v:rect id="Rectangle 5" o:spid="_x0000_s1027" style="position:absolute;left:15;top:17;width:8081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" fillcolor="#4d4e50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82;top:2520;width:8378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" fillcolor="#a41f35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430E35" w:rsidRPr="00591D65">
        <w:rPr>
          <w:rFonts w:asciiTheme="majorHAnsi" w:hAnsiTheme="majorHAnsi" w:cstheme="majorHAnsi"/>
          <w:b/>
          <w:bCs/>
          <w:sz w:val="44"/>
          <w:szCs w:val="40"/>
        </w:rPr>
        <w:t xml:space="preserve">MIT Sloan </w:t>
      </w:r>
    </w:p>
    <w:p w14:paraId="2C0E5118" w14:textId="74C81595" w:rsidR="00D93E61" w:rsidRPr="00591D65" w:rsidRDefault="00430E35" w:rsidP="00591D65">
      <w:pPr>
        <w:pStyle w:val="tagline"/>
        <w:rPr>
          <w:rFonts w:asciiTheme="majorHAnsi" w:hAnsiTheme="majorHAnsi" w:cstheme="majorHAnsi"/>
          <w:b/>
          <w:bCs/>
          <w:sz w:val="36"/>
          <w:szCs w:val="32"/>
        </w:rPr>
      </w:pPr>
      <w:r w:rsidRPr="00591D65">
        <w:rPr>
          <w:rFonts w:asciiTheme="majorHAnsi" w:hAnsiTheme="majorHAnsi" w:cstheme="majorHAnsi"/>
          <w:b/>
          <w:bCs/>
          <w:sz w:val="44"/>
          <w:szCs w:val="40"/>
        </w:rPr>
        <w:t xml:space="preserve">Finance </w:t>
      </w:r>
      <w:r w:rsidR="00900FD3">
        <w:rPr>
          <w:rFonts w:asciiTheme="majorHAnsi" w:hAnsiTheme="majorHAnsi" w:cstheme="majorHAnsi"/>
          <w:b/>
          <w:bCs/>
          <w:sz w:val="44"/>
          <w:szCs w:val="40"/>
        </w:rPr>
        <w:t>Certificate</w:t>
      </w:r>
    </w:p>
    <w:p w14:paraId="3C10D5A5" w14:textId="77777777" w:rsidR="00591D65" w:rsidRPr="00591D65" w:rsidRDefault="00591D65" w:rsidP="00430E35">
      <w:pPr>
        <w:pStyle w:val="tagline"/>
        <w:rPr>
          <w:rFonts w:asciiTheme="majorHAnsi" w:hAnsiTheme="majorHAnsi" w:cstheme="majorHAnsi"/>
          <w:b/>
          <w:bCs/>
          <w:sz w:val="36"/>
          <w:szCs w:val="32"/>
        </w:rPr>
      </w:pPr>
    </w:p>
    <w:p w14:paraId="0ED05AAD" w14:textId="77777777" w:rsidR="00591D65" w:rsidRPr="00591D65" w:rsidRDefault="00591D65" w:rsidP="00430E35">
      <w:pPr>
        <w:pStyle w:val="tagline"/>
        <w:rPr>
          <w:rFonts w:asciiTheme="majorHAnsi" w:hAnsiTheme="majorHAnsi" w:cstheme="majorHAnsi"/>
          <w:b/>
          <w:bCs/>
          <w:sz w:val="36"/>
          <w:szCs w:val="32"/>
        </w:rPr>
      </w:pPr>
    </w:p>
    <w:p w14:paraId="10C8976F" w14:textId="3A02D373" w:rsidR="00591D65" w:rsidRDefault="00591D65" w:rsidP="007117C9">
      <w:pPr>
        <w:pStyle w:val="tagline"/>
        <w:ind w:left="1440" w:firstLine="720"/>
        <w:jc w:val="center"/>
        <w:rPr>
          <w:rFonts w:asciiTheme="majorHAnsi" w:hAnsiTheme="majorHAnsi" w:cstheme="majorHAnsi"/>
          <w:b/>
          <w:bCs/>
          <w:sz w:val="36"/>
          <w:szCs w:val="32"/>
        </w:rPr>
      </w:pPr>
      <w:r w:rsidRPr="00591D65">
        <w:rPr>
          <w:rFonts w:asciiTheme="majorHAnsi" w:hAnsiTheme="majorHAnsi" w:cstheme="majorHAnsi"/>
          <w:b/>
          <w:bCs/>
          <w:sz w:val="36"/>
          <w:szCs w:val="32"/>
        </w:rPr>
        <w:t>2023-2024</w:t>
      </w:r>
    </w:p>
    <w:p w14:paraId="2819E0DB" w14:textId="77777777" w:rsidR="007117C9" w:rsidRPr="00591D65" w:rsidRDefault="007117C9" w:rsidP="00591D65">
      <w:pPr>
        <w:pStyle w:val="tagline"/>
        <w:rPr>
          <w:rFonts w:asciiTheme="majorHAnsi" w:hAnsiTheme="majorHAnsi" w:cstheme="majorHAnsi"/>
          <w:b/>
          <w:bCs/>
          <w:sz w:val="36"/>
          <w:szCs w:val="32"/>
        </w:rPr>
      </w:pPr>
    </w:p>
    <w:p w14:paraId="4AC2EBCE" w14:textId="3AF0E539" w:rsidR="00591D65" w:rsidRPr="00591D65" w:rsidRDefault="00591D65" w:rsidP="00591D65">
      <w:pPr>
        <w:pStyle w:val="Heading1"/>
        <w:rPr>
          <w:rFonts w:asciiTheme="majorHAnsi" w:hAnsiTheme="majorHAnsi" w:cstheme="majorHAnsi"/>
          <w:color w:val="auto"/>
        </w:rPr>
      </w:pPr>
      <w:r w:rsidRPr="00591D65">
        <w:rPr>
          <w:rFonts w:asciiTheme="majorHAnsi" w:hAnsiTheme="majorHAnsi" w:cstheme="majorHAnsi"/>
          <w:color w:val="auto"/>
        </w:rPr>
        <w:t>Criteria</w:t>
      </w:r>
      <w:r w:rsidRPr="00591D65">
        <w:rPr>
          <w:rFonts w:asciiTheme="majorHAnsi" w:hAnsiTheme="majorHAnsi" w:cstheme="majorHAnsi"/>
          <w:color w:val="auto"/>
        </w:rPr>
        <w:br/>
      </w:r>
      <w:r w:rsidRPr="00591D65">
        <w:rPr>
          <w:rFonts w:asciiTheme="majorHAnsi" w:eastAsiaTheme="minorEastAsia" w:hAnsiTheme="majorHAnsi" w:cstheme="majorHAnsi"/>
          <w:b w:val="0"/>
          <w:bCs w:val="0"/>
          <w:smallCaps w:val="0"/>
          <w:color w:val="44494F" w:themeColor="text1" w:themeShade="BF"/>
          <w:sz w:val="23"/>
          <w:szCs w:val="24"/>
        </w:rPr>
        <w:t xml:space="preserve">The following criteria must be successfully met to obtain the Sloan Finance </w:t>
      </w:r>
      <w:r w:rsidR="00900FD3">
        <w:rPr>
          <w:rFonts w:asciiTheme="majorHAnsi" w:eastAsiaTheme="minorEastAsia" w:hAnsiTheme="majorHAnsi" w:cstheme="majorHAnsi"/>
          <w:b w:val="0"/>
          <w:bCs w:val="0"/>
          <w:smallCaps w:val="0"/>
          <w:color w:val="44494F" w:themeColor="text1" w:themeShade="BF"/>
          <w:sz w:val="23"/>
          <w:szCs w:val="24"/>
        </w:rPr>
        <w:t>Certificate</w:t>
      </w:r>
      <w:r w:rsidRPr="00591D65">
        <w:rPr>
          <w:rFonts w:asciiTheme="majorHAnsi" w:eastAsiaTheme="minorEastAsia" w:hAnsiTheme="majorHAnsi" w:cstheme="majorHAnsi"/>
          <w:b w:val="0"/>
          <w:bCs w:val="0"/>
          <w:smallCaps w:val="0"/>
          <w:color w:val="44494F" w:themeColor="text1" w:themeShade="BF"/>
          <w:sz w:val="23"/>
          <w:szCs w:val="24"/>
        </w:rPr>
        <w:t>.</w:t>
      </w:r>
      <w:r>
        <w:rPr>
          <w:rFonts w:asciiTheme="majorHAnsi" w:hAnsiTheme="majorHAnsi" w:cstheme="majorHAnsi"/>
          <w:color w:val="auto"/>
        </w:rPr>
        <w:t xml:space="preserve"> </w:t>
      </w:r>
    </w:p>
    <w:p w14:paraId="06A35BB9" w14:textId="6CDFFA6D" w:rsidR="000F6A1D" w:rsidRDefault="00591D65" w:rsidP="00B52526">
      <w:pPr>
        <w:pStyle w:val="checklistindent"/>
        <w:rPr>
          <w:rFonts w:asciiTheme="majorHAnsi" w:hAnsiTheme="majorHAnsi" w:cstheme="majorHAnsi"/>
        </w:rPr>
      </w:pPr>
      <w:r w:rsidRPr="00900FD3">
        <w:rPr>
          <w:rFonts w:asciiTheme="majorHAnsi" w:hAnsiTheme="majorHAnsi" w:cstheme="majorHAnsi"/>
          <w:b/>
          <w:bCs/>
        </w:rPr>
        <w:t>Required Courses</w:t>
      </w:r>
      <w:r>
        <w:rPr>
          <w:rFonts w:asciiTheme="majorHAnsi" w:hAnsiTheme="majorHAnsi" w:cstheme="majorHAnsi"/>
        </w:rPr>
        <w:t xml:space="preserve"> – </w:t>
      </w:r>
      <w:r w:rsidR="005C743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courses (</w:t>
      </w:r>
      <w:r w:rsidR="00882698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 xml:space="preserve"> units) </w:t>
      </w:r>
      <w:r w:rsidR="00DB7D9F" w:rsidRPr="00591D65">
        <w:rPr>
          <w:rFonts w:asciiTheme="majorHAnsi" w:hAnsiTheme="majorHAnsi" w:cstheme="majorHAnsi"/>
        </w:rPr>
        <w:t xml:space="preserve"> </w:t>
      </w:r>
    </w:p>
    <w:p w14:paraId="1896EEA7" w14:textId="121415E8" w:rsidR="00591D65" w:rsidRPr="00591D65" w:rsidRDefault="002F24B8" w:rsidP="00591D65">
      <w:pPr>
        <w:pStyle w:val="checklistindent"/>
        <w:ind w:left="71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2139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D65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591D65" w:rsidRPr="00591D65">
        <w:rPr>
          <w:rFonts w:asciiTheme="majorHAnsi" w:hAnsiTheme="majorHAnsi" w:cstheme="majorHAnsi"/>
          <w:b/>
          <w:color w:val="0B3964" w:themeColor="accent1"/>
        </w:rPr>
        <w:tab/>
      </w:r>
      <w:r w:rsidR="00591D65">
        <w:rPr>
          <w:rFonts w:asciiTheme="majorHAnsi" w:hAnsiTheme="majorHAnsi" w:cstheme="majorHAnsi"/>
        </w:rPr>
        <w:t>15.401 Managerial Finance</w:t>
      </w:r>
      <w:r w:rsidR="00591D65" w:rsidRPr="00591D65">
        <w:rPr>
          <w:rFonts w:asciiTheme="majorHAnsi" w:hAnsiTheme="majorHAnsi" w:cstheme="majorHAnsi"/>
        </w:rPr>
        <w:t xml:space="preserve"> </w:t>
      </w:r>
    </w:p>
    <w:p w14:paraId="44028EB7" w14:textId="1F0C42EE" w:rsidR="00620425" w:rsidRPr="00591D65" w:rsidRDefault="002F24B8" w:rsidP="00591D65">
      <w:pPr>
        <w:pStyle w:val="checklistindent"/>
        <w:ind w:left="71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2C2461" w:rsidRPr="00591D65">
        <w:rPr>
          <w:rFonts w:asciiTheme="majorHAnsi" w:hAnsiTheme="majorHAnsi" w:cstheme="majorHAnsi"/>
          <w:b/>
          <w:color w:val="0B3964" w:themeColor="accent1"/>
        </w:rPr>
        <w:tab/>
      </w:r>
      <w:r w:rsidR="00591D65">
        <w:rPr>
          <w:rFonts w:asciiTheme="majorHAnsi" w:hAnsiTheme="majorHAnsi" w:cstheme="majorHAnsi"/>
        </w:rPr>
        <w:t>15.402 Corporate Finance</w:t>
      </w:r>
    </w:p>
    <w:p w14:paraId="3129D966" w14:textId="06F00BC2" w:rsidR="0011687E" w:rsidRPr="00591D65" w:rsidRDefault="002F24B8" w:rsidP="00591D65">
      <w:pPr>
        <w:pStyle w:val="checklistindent"/>
        <w:ind w:left="71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480ACC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2C2461" w:rsidRPr="00480ACC">
        <w:rPr>
          <w:rFonts w:asciiTheme="majorHAnsi" w:hAnsiTheme="majorHAnsi" w:cstheme="majorHAnsi"/>
          <w:b/>
          <w:color w:val="0B3964" w:themeColor="accent1"/>
        </w:rPr>
        <w:tab/>
      </w:r>
      <w:r w:rsidR="00591D65" w:rsidRPr="00480ACC">
        <w:rPr>
          <w:rFonts w:asciiTheme="majorHAnsi" w:hAnsiTheme="majorHAnsi" w:cstheme="majorHAnsi"/>
        </w:rPr>
        <w:t>15.403 Introduction to the Practice of Finance</w:t>
      </w:r>
    </w:p>
    <w:p w14:paraId="2D85EC82" w14:textId="7331518C" w:rsidR="005E7700" w:rsidRDefault="005E7700" w:rsidP="007C7106">
      <w:pPr>
        <w:pStyle w:val="checklistindent"/>
        <w:rPr>
          <w:rFonts w:asciiTheme="majorHAnsi" w:hAnsiTheme="majorHAnsi" w:cstheme="majorHAnsi"/>
        </w:rPr>
      </w:pPr>
    </w:p>
    <w:p w14:paraId="18A59F59" w14:textId="2607732B" w:rsidR="00D97B5E" w:rsidRDefault="00D97B5E" w:rsidP="00D97B5E">
      <w:pPr>
        <w:pStyle w:val="checklistindent"/>
        <w:ind w:left="0" w:firstLine="0"/>
        <w:rPr>
          <w:rFonts w:asciiTheme="majorHAnsi" w:hAnsiTheme="majorHAnsi" w:cstheme="majorHAnsi"/>
        </w:rPr>
      </w:pPr>
      <w:r w:rsidRPr="007C7106">
        <w:rPr>
          <w:rFonts w:asciiTheme="majorHAnsi" w:hAnsiTheme="majorHAnsi" w:cstheme="majorHAnsi"/>
          <w:b/>
          <w:bCs/>
        </w:rPr>
        <w:t>Electives A:</w:t>
      </w:r>
      <w:r w:rsidRPr="008E0E32">
        <w:rPr>
          <w:rFonts w:asciiTheme="majorHAnsi" w:hAnsiTheme="majorHAnsi" w:cstheme="majorHAnsi"/>
        </w:rPr>
        <w:t> </w:t>
      </w:r>
      <w:r w:rsidRPr="008E0E32">
        <w:rPr>
          <w:rFonts w:asciiTheme="majorHAnsi" w:hAnsiTheme="majorHAnsi" w:cstheme="majorHAnsi"/>
          <w:i/>
          <w:iCs/>
        </w:rPr>
        <w:t>Core Finance Electives</w:t>
      </w:r>
      <w:r>
        <w:rPr>
          <w:rFonts w:asciiTheme="majorHAnsi" w:hAnsiTheme="majorHAnsi" w:cstheme="majorHAnsi"/>
          <w:i/>
          <w:iCs/>
        </w:rPr>
        <w:t xml:space="preserve"> – 2 courses</w:t>
      </w:r>
      <w:r w:rsidRPr="008E0E32">
        <w:rPr>
          <w:rFonts w:asciiTheme="majorHAnsi" w:hAnsiTheme="majorHAnsi" w:cstheme="majorHAnsi"/>
        </w:rPr>
        <w:t> (18-21 units)</w:t>
      </w:r>
    </w:p>
    <w:p w14:paraId="0D584A0A" w14:textId="5C71BFA1" w:rsidR="00D97B5E" w:rsidRPr="008E0E32" w:rsidRDefault="00D97B5E" w:rsidP="00D97B5E">
      <w:pPr>
        <w:pStyle w:val="checklistindent"/>
        <w:ind w:left="0" w:firstLine="0"/>
        <w:rPr>
          <w:rFonts w:asciiTheme="majorHAnsi" w:hAnsiTheme="majorHAnsi" w:cstheme="majorHAnsi"/>
        </w:rPr>
      </w:pPr>
      <w:r w:rsidRPr="00C76ECF">
        <w:rPr>
          <w:rFonts w:asciiTheme="majorHAnsi" w:hAnsiTheme="majorHAnsi" w:cstheme="majorHAnsi"/>
          <w:b/>
          <w:bCs/>
        </w:rPr>
        <w:t>Electives A or B</w:t>
      </w:r>
      <w:r w:rsidRPr="008E0E32">
        <w:rPr>
          <w:rFonts w:asciiTheme="majorHAnsi" w:hAnsiTheme="majorHAnsi" w:cstheme="majorHAnsi"/>
        </w:rPr>
        <w:t>: </w:t>
      </w:r>
      <w:r>
        <w:rPr>
          <w:rFonts w:asciiTheme="majorHAnsi" w:hAnsiTheme="majorHAnsi" w:cstheme="majorHAnsi"/>
          <w:i/>
          <w:iCs/>
        </w:rPr>
        <w:t>– 2</w:t>
      </w:r>
      <w:r w:rsidRPr="0088513E">
        <w:rPr>
          <w:rFonts w:asciiTheme="majorHAnsi" w:hAnsiTheme="majorHAnsi" w:cstheme="majorHAnsi"/>
          <w:i/>
          <w:iCs/>
        </w:rPr>
        <w:t>-3</w:t>
      </w:r>
      <w:r>
        <w:rPr>
          <w:rFonts w:asciiTheme="majorHAnsi" w:hAnsiTheme="majorHAnsi" w:cstheme="majorHAnsi"/>
          <w:i/>
          <w:iCs/>
        </w:rPr>
        <w:t xml:space="preserve"> courses</w:t>
      </w:r>
      <w:r w:rsidRPr="008E0E32">
        <w:rPr>
          <w:rFonts w:asciiTheme="majorHAnsi" w:hAnsiTheme="majorHAnsi" w:cstheme="majorHAnsi"/>
        </w:rPr>
        <w:t> (18-21 units)</w:t>
      </w:r>
    </w:p>
    <w:p w14:paraId="69E4EBC5" w14:textId="3C302B6F" w:rsidR="00B7421E" w:rsidRPr="00973E82" w:rsidRDefault="00973E82" w:rsidP="007808C2">
      <w:pPr>
        <w:pStyle w:val="Heading1"/>
        <w:rPr>
          <w:rFonts w:asciiTheme="majorHAnsi" w:hAnsiTheme="majorHAnsi" w:cstheme="majorHAnsi"/>
          <w:color w:val="auto"/>
        </w:rPr>
      </w:pPr>
      <w:r w:rsidRPr="00973E82">
        <w:rPr>
          <w:rFonts w:asciiTheme="majorHAnsi" w:hAnsiTheme="majorHAnsi" w:cstheme="majorHAnsi"/>
          <w:color w:val="auto"/>
        </w:rPr>
        <w:t>Electives A: Core Finance Electives</w:t>
      </w:r>
    </w:p>
    <w:p w14:paraId="0E35C261" w14:textId="1030598E" w:rsidR="003F6EB6" w:rsidRPr="00591D65" w:rsidRDefault="002F24B8" w:rsidP="00B52526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D3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973E82" w:rsidRPr="00973E82">
        <w:rPr>
          <w:rFonts w:asciiTheme="majorHAnsi" w:hAnsiTheme="majorHAnsi" w:cstheme="majorHAnsi"/>
        </w:rPr>
        <w:t>15.431</w:t>
      </w:r>
      <w:r w:rsidR="00973E82" w:rsidRPr="00973E82">
        <w:rPr>
          <w:rFonts w:asciiTheme="majorHAnsi" w:hAnsiTheme="majorHAnsi" w:cstheme="majorHAnsi"/>
        </w:rPr>
        <w:tab/>
        <w:t>Entrepreneurial Finance &amp; Venture Capital</w:t>
      </w:r>
    </w:p>
    <w:p w14:paraId="00B5872C" w14:textId="27F81B8F" w:rsidR="00DF5A11" w:rsidRPr="00F7070D" w:rsidRDefault="002F24B8" w:rsidP="00DF5A11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DF5A11" w:rsidRPr="00F7070D">
        <w:rPr>
          <w:rFonts w:asciiTheme="majorHAnsi" w:hAnsiTheme="majorHAnsi" w:cstheme="majorHAnsi"/>
        </w:rPr>
        <w:t>15.433</w:t>
      </w:r>
      <w:r w:rsidR="00DF5A11" w:rsidRPr="00F7070D">
        <w:rPr>
          <w:rFonts w:asciiTheme="majorHAnsi" w:hAnsiTheme="majorHAnsi" w:cstheme="majorHAnsi"/>
        </w:rPr>
        <w:tab/>
      </w:r>
      <w:r w:rsidR="00F7070D" w:rsidRPr="00F7070D">
        <w:rPr>
          <w:rFonts w:asciiTheme="majorHAnsi" w:hAnsiTheme="majorHAnsi" w:cstheme="majorHAnsi"/>
        </w:rPr>
        <w:t>Financial Markets</w:t>
      </w:r>
    </w:p>
    <w:p w14:paraId="2681F158" w14:textId="6DE33313" w:rsidR="00DF5A11" w:rsidRPr="00DF5A11" w:rsidRDefault="002F24B8" w:rsidP="00F7070D">
      <w:pPr>
        <w:pStyle w:val="checklistindent"/>
        <w:rPr>
          <w:rFonts w:asciiTheme="majorHAnsi" w:hAnsiTheme="majorHAnsi" w:cstheme="majorHAnsi"/>
          <w:b/>
          <w:color w:val="0B3964" w:themeColor="accent1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5374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DF5A11" w:rsidRPr="00DF5A11">
        <w:rPr>
          <w:rFonts w:asciiTheme="majorHAnsi" w:hAnsiTheme="majorHAnsi" w:cstheme="majorHAnsi"/>
        </w:rPr>
        <w:t>15.434</w:t>
      </w:r>
      <w:r w:rsidR="00DF5A11" w:rsidRPr="00DF5A11">
        <w:rPr>
          <w:rFonts w:asciiTheme="majorHAnsi" w:hAnsiTheme="majorHAnsi" w:cstheme="majorHAnsi"/>
        </w:rPr>
        <w:tab/>
        <w:t>Advanced Corporate Finance</w:t>
      </w:r>
      <w:r w:rsidR="00DF5A11" w:rsidRPr="00DF5A11">
        <w:rPr>
          <w:rFonts w:asciiTheme="majorHAnsi" w:hAnsiTheme="majorHAnsi" w:cstheme="majorHAnsi"/>
        </w:rPr>
        <w:tab/>
      </w:r>
    </w:p>
    <w:p w14:paraId="48D0CD0E" w14:textId="63ECA0CB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211979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15.437</w:t>
      </w:r>
      <w:r w:rsidR="00DF5A11" w:rsidRPr="00DF5A11">
        <w:rPr>
          <w:rFonts w:asciiTheme="majorHAnsi" w:hAnsiTheme="majorHAnsi" w:cstheme="majorHAnsi"/>
        </w:rPr>
        <w:tab/>
        <w:t>Options and Futures Markets</w:t>
      </w:r>
      <w:r w:rsidR="00DF5A11" w:rsidRPr="00DF5A11">
        <w:rPr>
          <w:rFonts w:asciiTheme="majorHAnsi" w:hAnsiTheme="majorHAnsi" w:cstheme="majorHAnsi"/>
        </w:rPr>
        <w:tab/>
      </w:r>
    </w:p>
    <w:p w14:paraId="762AB722" w14:textId="31431B6D" w:rsidR="00DF5A11" w:rsidRPr="00DF5A11" w:rsidRDefault="002F24B8" w:rsidP="0029090A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7290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DF5A11" w:rsidRPr="00DF5A11">
        <w:rPr>
          <w:rFonts w:asciiTheme="majorHAnsi" w:hAnsiTheme="majorHAnsi" w:cstheme="majorHAnsi"/>
        </w:rPr>
        <w:t xml:space="preserve"> 15.438</w:t>
      </w:r>
      <w:r w:rsidR="00DF5A11" w:rsidRPr="00DF5A11">
        <w:rPr>
          <w:rFonts w:asciiTheme="majorHAnsi" w:hAnsiTheme="majorHAnsi" w:cstheme="majorHAnsi"/>
        </w:rPr>
        <w:tab/>
        <w:t>Fixed Income Securities and Derivatives</w:t>
      </w:r>
      <w:r w:rsidR="00DF5A11" w:rsidRPr="00DF5A11">
        <w:rPr>
          <w:rFonts w:asciiTheme="majorHAnsi" w:hAnsiTheme="majorHAnsi" w:cstheme="majorHAnsi"/>
        </w:rPr>
        <w:tab/>
      </w:r>
    </w:p>
    <w:p w14:paraId="7A371CEA" w14:textId="51FC16CF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41646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DF5A11" w:rsidRPr="00DF5A11">
        <w:rPr>
          <w:rFonts w:asciiTheme="majorHAnsi" w:hAnsiTheme="majorHAnsi" w:cstheme="majorHAnsi"/>
        </w:rPr>
        <w:t xml:space="preserve"> 15.445</w:t>
      </w:r>
      <w:r w:rsidR="00DF5A11" w:rsidRPr="00DF5A11">
        <w:rPr>
          <w:rFonts w:asciiTheme="majorHAnsi" w:hAnsiTheme="majorHAnsi" w:cstheme="majorHAnsi"/>
        </w:rPr>
        <w:tab/>
        <w:t>Mergers, Acquisitions, and Private Equity</w:t>
      </w:r>
      <w:r w:rsidR="00DF5A11" w:rsidRPr="00DF5A11">
        <w:rPr>
          <w:rFonts w:asciiTheme="majorHAnsi" w:hAnsiTheme="majorHAnsi" w:cstheme="majorHAnsi"/>
        </w:rPr>
        <w:tab/>
      </w:r>
    </w:p>
    <w:p w14:paraId="541C6875" w14:textId="208B4BCF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704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DF5A11" w:rsidRPr="00DF5A11">
        <w:rPr>
          <w:rFonts w:asciiTheme="majorHAnsi" w:hAnsiTheme="majorHAnsi" w:cstheme="majorHAnsi"/>
        </w:rPr>
        <w:t xml:space="preserve"> 15.447</w:t>
      </w:r>
      <w:r w:rsidR="00DF5A11" w:rsidRPr="00DF5A11">
        <w:rPr>
          <w:rFonts w:asciiTheme="majorHAnsi" w:hAnsiTheme="majorHAnsi" w:cstheme="majorHAnsi"/>
        </w:rPr>
        <w:tab/>
        <w:t>International Capital Markets</w:t>
      </w:r>
      <w:r w:rsidR="00DF5A11" w:rsidRPr="00DF5A11">
        <w:rPr>
          <w:rFonts w:asciiTheme="majorHAnsi" w:hAnsiTheme="majorHAnsi" w:cstheme="majorHAnsi"/>
        </w:rPr>
        <w:tab/>
      </w:r>
    </w:p>
    <w:p w14:paraId="15578607" w14:textId="405C7EE6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7372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15.450</w:t>
      </w:r>
      <w:r w:rsidR="00DF5A11" w:rsidRPr="00DF5A11">
        <w:rPr>
          <w:rFonts w:asciiTheme="majorHAnsi" w:hAnsiTheme="majorHAnsi" w:cstheme="majorHAnsi"/>
        </w:rPr>
        <w:tab/>
        <w:t xml:space="preserve">Analytics of Finance </w:t>
      </w:r>
      <w:r w:rsidR="00DF5A11" w:rsidRPr="00DF5A11">
        <w:rPr>
          <w:rFonts w:asciiTheme="majorHAnsi" w:hAnsiTheme="majorHAnsi" w:cstheme="majorHAnsi"/>
        </w:rPr>
        <w:tab/>
      </w:r>
    </w:p>
    <w:p w14:paraId="556E8DC0" w14:textId="377D0C28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69373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15.456</w:t>
      </w:r>
      <w:r w:rsidR="00DF5A11" w:rsidRPr="00DF5A11">
        <w:rPr>
          <w:rFonts w:asciiTheme="majorHAnsi" w:hAnsiTheme="majorHAnsi" w:cstheme="majorHAnsi"/>
        </w:rPr>
        <w:tab/>
        <w:t>Financial Engineering</w:t>
      </w:r>
      <w:r w:rsidR="00DF5A11" w:rsidRPr="00DF5A11">
        <w:rPr>
          <w:rFonts w:asciiTheme="majorHAnsi" w:hAnsiTheme="majorHAnsi" w:cstheme="majorHAnsi"/>
        </w:rPr>
        <w:tab/>
      </w:r>
    </w:p>
    <w:p w14:paraId="0F45A20D" w14:textId="534822C3" w:rsidR="00DF5A11" w:rsidRPr="00DF5A11" w:rsidRDefault="002F24B8" w:rsidP="00F7070D">
      <w:pPr>
        <w:pStyle w:val="checklistindent"/>
        <w:ind w:left="0" w:firstLine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06121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15.457</w:t>
      </w:r>
      <w:r w:rsidR="00DF5A11" w:rsidRPr="00DF5A11">
        <w:rPr>
          <w:rFonts w:asciiTheme="majorHAnsi" w:hAnsiTheme="majorHAnsi" w:cstheme="majorHAnsi"/>
        </w:rPr>
        <w:tab/>
        <w:t>Advanced Analytics of Finance</w:t>
      </w:r>
      <w:r w:rsidR="00DF5A11" w:rsidRPr="00DF5A11">
        <w:rPr>
          <w:rFonts w:asciiTheme="majorHAnsi" w:hAnsiTheme="majorHAnsi" w:cstheme="majorHAnsi"/>
        </w:rPr>
        <w:tab/>
      </w:r>
    </w:p>
    <w:p w14:paraId="626A7E03" w14:textId="116A7094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8208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15.466</w:t>
      </w:r>
      <w:r w:rsidR="00DF5A11" w:rsidRPr="00DF5A11">
        <w:rPr>
          <w:rFonts w:asciiTheme="majorHAnsi" w:hAnsiTheme="majorHAnsi" w:cstheme="majorHAnsi"/>
        </w:rPr>
        <w:tab/>
        <w:t>Functional &amp; Strategic Finance</w:t>
      </w:r>
      <w:r w:rsidR="00DF5A11" w:rsidRPr="00DF5A11">
        <w:rPr>
          <w:rFonts w:asciiTheme="majorHAnsi" w:hAnsiTheme="majorHAnsi" w:cstheme="majorHAnsi"/>
        </w:rPr>
        <w:tab/>
      </w:r>
    </w:p>
    <w:p w14:paraId="54200A62" w14:textId="76220D44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9986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15.467</w:t>
      </w:r>
      <w:r w:rsidR="00DF5A11" w:rsidRPr="00DF5A11">
        <w:rPr>
          <w:rFonts w:asciiTheme="majorHAnsi" w:hAnsiTheme="majorHAnsi" w:cstheme="majorHAnsi"/>
        </w:rPr>
        <w:tab/>
        <w:t>Asset Management, Lifecycle Investing, Retirement Finance</w:t>
      </w:r>
      <w:r w:rsidR="00DF5A11" w:rsidRPr="00DF5A11">
        <w:rPr>
          <w:rFonts w:asciiTheme="majorHAnsi" w:hAnsiTheme="majorHAnsi" w:cstheme="majorHAnsi"/>
        </w:rPr>
        <w:tab/>
      </w:r>
    </w:p>
    <w:p w14:paraId="370F47ED" w14:textId="141D8F69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0423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15.481</w:t>
      </w:r>
      <w:r w:rsidR="00DF5A11" w:rsidRPr="00DF5A11">
        <w:rPr>
          <w:rFonts w:asciiTheme="majorHAnsi" w:hAnsiTheme="majorHAnsi" w:cstheme="majorHAnsi"/>
        </w:rPr>
        <w:tab/>
        <w:t>Financial Market Dynamics &amp; Human Behavior</w:t>
      </w:r>
    </w:p>
    <w:p w14:paraId="2647C1DC" w14:textId="7D61CC6B" w:rsidR="00DF5A11" w:rsidRP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68125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F7070D" w:rsidRPr="00DF5A11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15.482</w:t>
      </w:r>
      <w:r w:rsidR="00DF5A11" w:rsidRPr="00DF5A11">
        <w:rPr>
          <w:rFonts w:asciiTheme="majorHAnsi" w:hAnsiTheme="majorHAnsi" w:cstheme="majorHAnsi"/>
        </w:rPr>
        <w:tab/>
        <w:t>Healthcare Finance</w:t>
      </w:r>
      <w:r w:rsidR="00DF5A11" w:rsidRPr="00DF5A11">
        <w:rPr>
          <w:rFonts w:asciiTheme="majorHAnsi" w:hAnsiTheme="majorHAnsi" w:cstheme="majorHAnsi"/>
        </w:rPr>
        <w:tab/>
      </w:r>
    </w:p>
    <w:p w14:paraId="29E4DCA1" w14:textId="66311CAC" w:rsidR="00DF5A11" w:rsidRDefault="002F24B8" w:rsidP="00F7070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6624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0D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1B5B02">
        <w:rPr>
          <w:rFonts w:asciiTheme="majorHAnsi" w:hAnsiTheme="majorHAnsi" w:cstheme="majorHAnsi"/>
        </w:rPr>
        <w:t xml:space="preserve"> </w:t>
      </w:r>
      <w:r w:rsidR="00DF5A11" w:rsidRPr="00DF5A11">
        <w:rPr>
          <w:rFonts w:asciiTheme="majorHAnsi" w:hAnsiTheme="majorHAnsi" w:cstheme="majorHAnsi"/>
        </w:rPr>
        <w:t>15.483</w:t>
      </w:r>
      <w:r w:rsidR="00DF5A11" w:rsidRPr="00DF5A11">
        <w:rPr>
          <w:rFonts w:asciiTheme="majorHAnsi" w:hAnsiTheme="majorHAnsi" w:cstheme="majorHAnsi"/>
        </w:rPr>
        <w:tab/>
        <w:t>Consumer Finance and Fintech</w:t>
      </w:r>
    </w:p>
    <w:p w14:paraId="48952328" w14:textId="392FA98C" w:rsidR="00A33128" w:rsidRPr="00A33128" w:rsidRDefault="00FB7029" w:rsidP="00A33128">
      <w:pPr>
        <w:pStyle w:val="Heading1"/>
        <w:rPr>
          <w:rFonts w:asciiTheme="majorHAnsi" w:hAnsiTheme="majorHAnsi" w:cstheme="majorHAnsi"/>
          <w:color w:val="auto"/>
        </w:rPr>
      </w:pPr>
      <w:r w:rsidRPr="00FB7029">
        <w:rPr>
          <w:rFonts w:asciiTheme="majorHAnsi" w:hAnsiTheme="majorHAnsi" w:cstheme="majorHAnsi"/>
          <w:color w:val="auto"/>
        </w:rPr>
        <w:t xml:space="preserve">Electives B: </w:t>
      </w:r>
    </w:p>
    <w:p w14:paraId="202D114F" w14:textId="61215968" w:rsidR="00C76ECF" w:rsidRDefault="002F24B8" w:rsidP="00C76ECF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3891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7A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6E517A" w:rsidRPr="0088513E">
        <w:rPr>
          <w:rFonts w:asciiTheme="majorHAnsi" w:hAnsiTheme="majorHAnsi" w:cstheme="majorHAnsi"/>
        </w:rPr>
        <w:t xml:space="preserve"> </w:t>
      </w:r>
      <w:r w:rsidR="00E75EFD" w:rsidRPr="00DF5A11">
        <w:rPr>
          <w:rFonts w:asciiTheme="majorHAnsi" w:hAnsiTheme="majorHAnsi" w:cstheme="majorHAnsi"/>
        </w:rPr>
        <w:t>15.439</w:t>
      </w:r>
      <w:r w:rsidR="00E75EFD" w:rsidRPr="00DF5A11">
        <w:rPr>
          <w:rFonts w:asciiTheme="majorHAnsi" w:hAnsiTheme="majorHAnsi" w:cstheme="majorHAnsi"/>
        </w:rPr>
        <w:tab/>
        <w:t>Quantitative Investment Management</w:t>
      </w:r>
    </w:p>
    <w:p w14:paraId="7A7D3195" w14:textId="318522E2" w:rsidR="0088513E" w:rsidRDefault="002F24B8" w:rsidP="0088513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7500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7A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88513E" w:rsidRPr="0088513E">
        <w:rPr>
          <w:rFonts w:asciiTheme="majorHAnsi" w:hAnsiTheme="majorHAnsi" w:cstheme="majorHAnsi"/>
        </w:rPr>
        <w:t xml:space="preserve"> 15.446</w:t>
      </w:r>
      <w:r w:rsidR="0088513E" w:rsidRPr="0088513E">
        <w:rPr>
          <w:rFonts w:asciiTheme="majorHAnsi" w:hAnsiTheme="majorHAnsi" w:cstheme="majorHAnsi"/>
        </w:rPr>
        <w:tab/>
        <w:t>POF: Public versus Private Capital Markets</w:t>
      </w:r>
      <w:r w:rsidR="0088513E" w:rsidRPr="00DF5A11">
        <w:rPr>
          <w:rFonts w:asciiTheme="majorHAnsi" w:hAnsiTheme="majorHAnsi" w:cstheme="majorHAnsi"/>
        </w:rPr>
        <w:tab/>
      </w:r>
    </w:p>
    <w:p w14:paraId="3A03EB9A" w14:textId="05DFFC52" w:rsidR="00C76ECF" w:rsidRPr="004C2B21" w:rsidRDefault="002F24B8" w:rsidP="00C76ECF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CF" w:rsidRPr="004C2B21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C76ECF" w:rsidRPr="004C2B21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C76ECF" w:rsidRPr="004C2B21">
        <w:rPr>
          <w:rFonts w:asciiTheme="majorHAnsi" w:hAnsiTheme="majorHAnsi" w:cstheme="majorHAnsi"/>
        </w:rPr>
        <w:t>15.451</w:t>
      </w:r>
      <w:r w:rsidR="00C76ECF" w:rsidRPr="004C2B21">
        <w:rPr>
          <w:rFonts w:asciiTheme="majorHAnsi" w:eastAsia="Geneva" w:hAnsiTheme="majorHAnsi" w:cstheme="majorHAnsi"/>
          <w:color w:val="auto"/>
          <w:sz w:val="22"/>
          <w:szCs w:val="22"/>
        </w:rPr>
        <w:t xml:space="preserve"> </w:t>
      </w:r>
      <w:r w:rsidR="00C76ECF" w:rsidRPr="004C2B21">
        <w:rPr>
          <w:rFonts w:asciiTheme="majorHAnsi" w:eastAsia="Geneva" w:hAnsiTheme="majorHAnsi" w:cstheme="majorHAnsi"/>
          <w:color w:val="auto"/>
          <w:sz w:val="22"/>
          <w:szCs w:val="22"/>
        </w:rPr>
        <w:tab/>
      </w:r>
      <w:r w:rsidR="004C2B21">
        <w:rPr>
          <w:rFonts w:asciiTheme="majorHAnsi" w:eastAsia="Geneva" w:hAnsiTheme="majorHAnsi" w:cstheme="majorHAnsi"/>
          <w:color w:val="auto"/>
          <w:sz w:val="22"/>
          <w:szCs w:val="22"/>
        </w:rPr>
        <w:t>*</w:t>
      </w:r>
      <w:r w:rsidR="00C76ECF" w:rsidRPr="004C2B21">
        <w:rPr>
          <w:rFonts w:asciiTheme="majorHAnsi" w:hAnsiTheme="majorHAnsi" w:cstheme="majorHAnsi"/>
        </w:rPr>
        <w:t>Action Learning: Proseminar in Capital Markets/Investment Management</w:t>
      </w:r>
    </w:p>
    <w:p w14:paraId="43724EA8" w14:textId="6009F0B0" w:rsidR="00C76ECF" w:rsidRPr="00857D02" w:rsidRDefault="002F24B8" w:rsidP="00C76ECF">
      <w:pPr>
        <w:pStyle w:val="checklistindent"/>
        <w:ind w:left="1440" w:hanging="144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CF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C76ECF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C76ECF" w:rsidRPr="00857D02">
        <w:rPr>
          <w:rFonts w:asciiTheme="majorHAnsi" w:hAnsiTheme="majorHAnsi" w:cstheme="majorHAnsi"/>
        </w:rPr>
        <w:t xml:space="preserve">15.452 </w:t>
      </w:r>
      <w:r w:rsidR="00C76ECF">
        <w:rPr>
          <w:rFonts w:asciiTheme="majorHAnsi" w:hAnsiTheme="majorHAnsi" w:cstheme="majorHAnsi"/>
        </w:rPr>
        <w:tab/>
      </w:r>
      <w:r w:rsidR="0088513E">
        <w:rPr>
          <w:rFonts w:asciiTheme="majorHAnsi" w:hAnsiTheme="majorHAnsi" w:cstheme="majorHAnsi"/>
        </w:rPr>
        <w:t>*</w:t>
      </w:r>
      <w:r w:rsidR="00C76ECF" w:rsidRPr="0088513E">
        <w:rPr>
          <w:rFonts w:asciiTheme="majorHAnsi" w:hAnsiTheme="majorHAnsi" w:cstheme="majorHAnsi"/>
        </w:rPr>
        <w:t xml:space="preserve">Action Learning: </w:t>
      </w:r>
      <w:r w:rsidR="00C76ECF" w:rsidRPr="00857D02">
        <w:rPr>
          <w:rFonts w:asciiTheme="majorHAnsi" w:hAnsiTheme="majorHAnsi" w:cstheme="majorHAnsi"/>
        </w:rPr>
        <w:t>Proseminar in Corporate Finance/Investment Banking</w:t>
      </w:r>
      <w:r w:rsidR="00C76ECF">
        <w:rPr>
          <w:rFonts w:asciiTheme="majorHAnsi" w:hAnsiTheme="majorHAnsi" w:cstheme="majorHAnsi"/>
        </w:rPr>
        <w:t>/Private Equity</w:t>
      </w:r>
    </w:p>
    <w:p w14:paraId="2A2073B7" w14:textId="440CF1B0" w:rsidR="00C76ECF" w:rsidRDefault="002F24B8" w:rsidP="00C76ECF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C4C">
            <w:rPr>
              <w:rFonts w:ascii="MS Gothic" w:eastAsia="MS Gothic" w:hAnsi="MS Gothic" w:cstheme="majorHAnsi" w:hint="eastAsia"/>
              <w:b/>
              <w:color w:val="0B3964" w:themeColor="accent1"/>
            </w:rPr>
            <w:t>☐</w:t>
          </w:r>
        </w:sdtContent>
      </w:sdt>
      <w:r w:rsidR="00EB3C4C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C76ECF" w:rsidRPr="00857D02">
        <w:rPr>
          <w:rFonts w:asciiTheme="majorHAnsi" w:hAnsiTheme="majorHAnsi" w:cstheme="majorHAnsi"/>
        </w:rPr>
        <w:t xml:space="preserve">15.453 </w:t>
      </w:r>
      <w:r w:rsidR="00C76ECF">
        <w:rPr>
          <w:rFonts w:asciiTheme="majorHAnsi" w:hAnsiTheme="majorHAnsi" w:cstheme="majorHAnsi"/>
        </w:rPr>
        <w:tab/>
      </w:r>
      <w:r w:rsidR="0088513E">
        <w:rPr>
          <w:rFonts w:asciiTheme="majorHAnsi" w:hAnsiTheme="majorHAnsi" w:cstheme="majorHAnsi"/>
        </w:rPr>
        <w:t>*</w:t>
      </w:r>
      <w:r w:rsidR="00C76ECF" w:rsidRPr="0088513E">
        <w:rPr>
          <w:rFonts w:asciiTheme="majorHAnsi" w:hAnsiTheme="majorHAnsi" w:cstheme="majorHAnsi"/>
        </w:rPr>
        <w:t xml:space="preserve">Action Learning: </w:t>
      </w:r>
      <w:r w:rsidR="00C76ECF" w:rsidRPr="00857D02">
        <w:rPr>
          <w:rFonts w:asciiTheme="majorHAnsi" w:hAnsiTheme="majorHAnsi" w:cstheme="majorHAnsi"/>
        </w:rPr>
        <w:t xml:space="preserve">Finance Lab </w:t>
      </w:r>
    </w:p>
    <w:p w14:paraId="6DFFF9D5" w14:textId="6479A392" w:rsidR="00E75EFD" w:rsidRPr="001B5B02" w:rsidRDefault="002F24B8" w:rsidP="00E75EFD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FD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E75EFD">
        <w:rPr>
          <w:rFonts w:asciiTheme="majorHAnsi" w:hAnsiTheme="majorHAnsi" w:cstheme="majorHAnsi"/>
          <w:b/>
          <w:color w:val="0B3964" w:themeColor="accent1"/>
        </w:rPr>
        <w:t xml:space="preserve"> </w:t>
      </w:r>
      <w:r w:rsidR="00E75EFD" w:rsidRPr="001B5B02">
        <w:rPr>
          <w:rFonts w:asciiTheme="majorHAnsi" w:hAnsiTheme="majorHAnsi" w:cstheme="majorHAnsi"/>
        </w:rPr>
        <w:t>15.458</w:t>
      </w:r>
      <w:r w:rsidR="00E75EFD" w:rsidRPr="001B5B02">
        <w:rPr>
          <w:rFonts w:asciiTheme="majorHAnsi" w:hAnsiTheme="majorHAnsi" w:cstheme="majorHAnsi"/>
        </w:rPr>
        <w:tab/>
        <w:t>Financial Data Science and Computing</w:t>
      </w:r>
    </w:p>
    <w:p w14:paraId="258FE53D" w14:textId="29850882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4577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15.465</w:t>
      </w:r>
      <w:r w:rsidR="001B5B02">
        <w:rPr>
          <w:rFonts w:asciiTheme="majorHAnsi" w:hAnsiTheme="majorHAnsi" w:cstheme="majorHAnsi"/>
        </w:rPr>
        <w:t xml:space="preserve"> </w:t>
      </w:r>
      <w:r w:rsidR="001B5B02" w:rsidRPr="001B5B02">
        <w:rPr>
          <w:rFonts w:asciiTheme="majorHAnsi" w:hAnsiTheme="majorHAnsi" w:cstheme="majorHAnsi"/>
        </w:rPr>
        <w:tab/>
      </w:r>
      <w:proofErr w:type="spellStart"/>
      <w:r w:rsidR="001B5B02" w:rsidRPr="001B5B02">
        <w:rPr>
          <w:rFonts w:asciiTheme="majorHAnsi" w:hAnsiTheme="majorHAnsi" w:cstheme="majorHAnsi"/>
        </w:rPr>
        <w:t>Alphanomics</w:t>
      </w:r>
      <w:proofErr w:type="spellEnd"/>
      <w:r w:rsidR="001B5B02" w:rsidRPr="001B5B02">
        <w:rPr>
          <w:rFonts w:asciiTheme="majorHAnsi" w:hAnsiTheme="majorHAnsi" w:cstheme="majorHAnsi"/>
        </w:rPr>
        <w:t>: A New Approach to Security Analysis</w:t>
      </w:r>
    </w:p>
    <w:p w14:paraId="1C5A106E" w14:textId="0366D8B7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67923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15.480</w:t>
      </w:r>
      <w:r w:rsidR="0084782A">
        <w:rPr>
          <w:rFonts w:asciiTheme="majorHAnsi" w:hAnsiTheme="majorHAnsi" w:cstheme="majorHAnsi"/>
        </w:rPr>
        <w:t>J</w:t>
      </w:r>
      <w:r w:rsidR="001B5B02" w:rsidRPr="001B5B02">
        <w:rPr>
          <w:rFonts w:asciiTheme="majorHAnsi" w:hAnsiTheme="majorHAnsi" w:cstheme="majorHAnsi"/>
        </w:rPr>
        <w:tab/>
        <w:t>Science and Business of Biotechnology</w:t>
      </w:r>
    </w:p>
    <w:p w14:paraId="46351970" w14:textId="09FBFFCF" w:rsid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78476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15.492</w:t>
      </w:r>
      <w:r w:rsidR="001B5B02" w:rsidRPr="001B5B02">
        <w:rPr>
          <w:rFonts w:asciiTheme="majorHAnsi" w:hAnsiTheme="majorHAnsi" w:cstheme="majorHAnsi"/>
        </w:rPr>
        <w:tab/>
        <w:t>POF: Crypto Finance</w:t>
      </w:r>
    </w:p>
    <w:p w14:paraId="1F4FF8FF" w14:textId="17B9DDAA" w:rsidR="00EB3C4C" w:rsidRPr="001B5B02" w:rsidRDefault="002F24B8" w:rsidP="00EB3C4C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27301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C4C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EB3C4C" w:rsidRPr="001B5B02">
        <w:rPr>
          <w:rFonts w:asciiTheme="majorHAnsi" w:hAnsiTheme="majorHAnsi" w:cstheme="majorHAnsi"/>
        </w:rPr>
        <w:t xml:space="preserve"> 15.49</w:t>
      </w:r>
      <w:r w:rsidR="00EB3C4C">
        <w:rPr>
          <w:rFonts w:asciiTheme="majorHAnsi" w:hAnsiTheme="majorHAnsi" w:cstheme="majorHAnsi"/>
        </w:rPr>
        <w:t>7</w:t>
      </w:r>
      <w:r w:rsidR="00EB3C4C" w:rsidRPr="001B5B02">
        <w:rPr>
          <w:rFonts w:asciiTheme="majorHAnsi" w:hAnsiTheme="majorHAnsi" w:cstheme="majorHAnsi"/>
        </w:rPr>
        <w:tab/>
      </w:r>
      <w:r w:rsidR="0088513E">
        <w:rPr>
          <w:rFonts w:asciiTheme="majorHAnsi" w:hAnsiTheme="majorHAnsi" w:cstheme="majorHAnsi"/>
        </w:rPr>
        <w:t>*</w:t>
      </w:r>
      <w:r w:rsidR="00EB3C4C">
        <w:rPr>
          <w:rFonts w:asciiTheme="majorHAnsi" w:hAnsiTheme="majorHAnsi" w:cstheme="majorHAnsi"/>
        </w:rPr>
        <w:t>Action Learning</w:t>
      </w:r>
      <w:r w:rsidR="00EB3C4C" w:rsidRPr="001B5B02">
        <w:rPr>
          <w:rFonts w:asciiTheme="majorHAnsi" w:hAnsiTheme="majorHAnsi" w:cstheme="majorHAnsi"/>
        </w:rPr>
        <w:t xml:space="preserve">: </w:t>
      </w:r>
      <w:r w:rsidR="00EB3C4C" w:rsidRPr="003527B0">
        <w:rPr>
          <w:rFonts w:asciiTheme="majorHAnsi" w:hAnsiTheme="majorHAnsi" w:cstheme="majorHAnsi"/>
        </w:rPr>
        <w:t>FinTech Ventures</w:t>
      </w:r>
    </w:p>
    <w:p w14:paraId="7E1DB07B" w14:textId="3ED75E89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003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15.499</w:t>
      </w:r>
      <w:r w:rsidR="001B5B02" w:rsidRPr="001B5B02">
        <w:rPr>
          <w:rFonts w:asciiTheme="majorHAnsi" w:hAnsiTheme="majorHAnsi" w:cstheme="majorHAnsi"/>
        </w:rPr>
        <w:tab/>
        <w:t>POF: Social Impact Investing</w:t>
      </w:r>
    </w:p>
    <w:p w14:paraId="540853DF" w14:textId="6A3B27A2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82806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15.S07</w:t>
      </w:r>
      <w:r w:rsidR="001B5B02" w:rsidRPr="001B5B02">
        <w:rPr>
          <w:rFonts w:asciiTheme="majorHAnsi" w:hAnsiTheme="majorHAnsi" w:cstheme="majorHAnsi"/>
        </w:rPr>
        <w:tab/>
        <w:t>POF: Private Equity and Hedge Fund Long Term Investing</w:t>
      </w:r>
    </w:p>
    <w:p w14:paraId="5E866F25" w14:textId="09C276BE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64508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15.S08</w:t>
      </w:r>
      <w:r w:rsidR="001B5B02" w:rsidRPr="001B5B02">
        <w:rPr>
          <w:rFonts w:asciiTheme="majorHAnsi" w:hAnsiTheme="majorHAnsi" w:cstheme="majorHAnsi"/>
        </w:rPr>
        <w:tab/>
        <w:t>POF: Advanced Data Analytics and Machine Learning in Finance</w:t>
      </w:r>
    </w:p>
    <w:p w14:paraId="6662D62D" w14:textId="27AE2AED" w:rsidR="001B5B02" w:rsidRPr="001B5B02" w:rsidRDefault="002F24B8" w:rsidP="001B5B02">
      <w:pPr>
        <w:pStyle w:val="checklistindent"/>
        <w:ind w:left="1440" w:hanging="144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14501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15.S16</w:t>
      </w:r>
      <w:r w:rsidR="001B5B02" w:rsidRPr="001B5B02">
        <w:rPr>
          <w:rFonts w:asciiTheme="majorHAnsi" w:hAnsiTheme="majorHAnsi" w:cstheme="majorHAnsi"/>
        </w:rPr>
        <w:tab/>
        <w:t>POF: Financial Regulation: From banks, non-banks and markets to stable coins and</w:t>
      </w:r>
      <w:r w:rsidR="00C76ECF">
        <w:rPr>
          <w:rFonts w:asciiTheme="majorHAnsi" w:hAnsiTheme="majorHAnsi" w:cstheme="majorHAnsi"/>
        </w:rPr>
        <w:t xml:space="preserve"> </w:t>
      </w:r>
      <w:r w:rsidR="001B5B02" w:rsidRPr="001B5B02">
        <w:rPr>
          <w:rFonts w:asciiTheme="majorHAnsi" w:hAnsiTheme="majorHAnsi" w:cstheme="majorHAnsi"/>
        </w:rPr>
        <w:t>digital currencies</w:t>
      </w:r>
    </w:p>
    <w:p w14:paraId="78BF6039" w14:textId="387ACF72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37359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15.S72</w:t>
      </w:r>
      <w:r w:rsidR="001B5B02" w:rsidRPr="001B5B02">
        <w:rPr>
          <w:rFonts w:asciiTheme="majorHAnsi" w:hAnsiTheme="majorHAnsi" w:cstheme="majorHAnsi"/>
        </w:rPr>
        <w:tab/>
        <w:t>POF: Valuation Skills and Analytics Required for Alternative Investments</w:t>
      </w:r>
    </w:p>
    <w:p w14:paraId="60DB6FC7" w14:textId="5866DEA1" w:rsidR="001B5B02" w:rsidRPr="001B5B02" w:rsidRDefault="002F24B8" w:rsidP="001B5B02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2597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B02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1B5B02" w:rsidRPr="001B5B02">
        <w:rPr>
          <w:rFonts w:asciiTheme="majorHAnsi" w:hAnsiTheme="majorHAnsi" w:cstheme="majorHAnsi"/>
        </w:rPr>
        <w:t xml:space="preserve"> 15.S73</w:t>
      </w:r>
      <w:r w:rsidR="001B5B02" w:rsidRPr="001B5B02">
        <w:rPr>
          <w:rFonts w:asciiTheme="majorHAnsi" w:hAnsiTheme="majorHAnsi" w:cstheme="majorHAnsi"/>
        </w:rPr>
        <w:tab/>
        <w:t>POF: Alternative Investments Lab</w:t>
      </w:r>
    </w:p>
    <w:p w14:paraId="1767901D" w14:textId="62CCE993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870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15.012</w:t>
      </w:r>
      <w:r w:rsidR="00194CCE" w:rsidRPr="00194CCE">
        <w:rPr>
          <w:rFonts w:asciiTheme="majorHAnsi" w:hAnsiTheme="majorHAnsi" w:cstheme="majorHAnsi"/>
        </w:rPr>
        <w:tab/>
        <w:t>Applied Macro &amp; International Economics</w:t>
      </w:r>
    </w:p>
    <w:p w14:paraId="7B10776E" w14:textId="21B6C741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90575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15.013</w:t>
      </w:r>
      <w:r w:rsidR="00194CCE" w:rsidRPr="00194CCE">
        <w:rPr>
          <w:rFonts w:asciiTheme="majorHAnsi" w:hAnsiTheme="majorHAnsi" w:cstheme="majorHAnsi"/>
        </w:rPr>
        <w:tab/>
        <w:t>Industrial Economics for Strategic Decisions</w:t>
      </w:r>
    </w:p>
    <w:p w14:paraId="6AC7EAE7" w14:textId="13759714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60323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15.426</w:t>
      </w:r>
      <w:r w:rsidR="0084782A">
        <w:rPr>
          <w:rFonts w:asciiTheme="majorHAnsi" w:hAnsiTheme="majorHAnsi" w:cstheme="majorHAnsi"/>
        </w:rPr>
        <w:t>J</w:t>
      </w:r>
      <w:r w:rsidR="00194CCE" w:rsidRPr="00194CCE">
        <w:rPr>
          <w:rFonts w:asciiTheme="majorHAnsi" w:hAnsiTheme="majorHAnsi" w:cstheme="majorHAnsi"/>
        </w:rPr>
        <w:tab/>
        <w:t>Real Estate Finance and Investment</w:t>
      </w:r>
    </w:p>
    <w:p w14:paraId="128B8EE4" w14:textId="2C42437A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31252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15.429</w:t>
      </w:r>
      <w:r w:rsidR="0084782A">
        <w:rPr>
          <w:rFonts w:asciiTheme="majorHAnsi" w:hAnsiTheme="majorHAnsi" w:cstheme="majorHAnsi"/>
        </w:rPr>
        <w:t>J</w:t>
      </w:r>
      <w:r w:rsidR="00194CCE" w:rsidRPr="00194CCE">
        <w:rPr>
          <w:rFonts w:asciiTheme="majorHAnsi" w:hAnsiTheme="majorHAnsi" w:cstheme="majorHAnsi"/>
        </w:rPr>
        <w:tab/>
        <w:t>Securitization of Mortgages and Other Asset</w:t>
      </w:r>
      <w:r w:rsidR="00E802A4">
        <w:rPr>
          <w:rFonts w:asciiTheme="majorHAnsi" w:hAnsiTheme="majorHAnsi" w:cstheme="majorHAnsi"/>
        </w:rPr>
        <w:t>s</w:t>
      </w:r>
    </w:p>
    <w:p w14:paraId="0EF574C2" w14:textId="6F0B3C09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1421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15.518</w:t>
      </w:r>
      <w:r w:rsidR="00194CCE" w:rsidRPr="00194CCE">
        <w:rPr>
          <w:rFonts w:asciiTheme="majorHAnsi" w:hAnsiTheme="majorHAnsi" w:cstheme="majorHAnsi"/>
        </w:rPr>
        <w:tab/>
        <w:t>Taxes and Business Strategy</w:t>
      </w:r>
    </w:p>
    <w:p w14:paraId="7BE95269" w14:textId="15336BA9" w:rsidR="00194CCE" w:rsidRPr="00194CCE" w:rsidRDefault="002F24B8" w:rsidP="00194CCE">
      <w:pPr>
        <w:pStyle w:val="checklistinden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B3964" w:themeColor="accent1"/>
          </w:rPr>
          <w:id w:val="-19576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0A" w:rsidRPr="00591D65">
            <w:rPr>
              <w:rFonts w:ascii="Segoe UI Symbol" w:eastAsia="MS Gothic" w:hAnsi="Segoe UI Symbol" w:cs="Segoe UI Symbol"/>
              <w:b/>
              <w:color w:val="0B3964" w:themeColor="accent1"/>
            </w:rPr>
            <w:t>☐</w:t>
          </w:r>
        </w:sdtContent>
      </w:sdt>
      <w:r w:rsidR="00FF300A" w:rsidRPr="001B5B02">
        <w:rPr>
          <w:rFonts w:asciiTheme="majorHAnsi" w:hAnsiTheme="majorHAnsi" w:cstheme="majorHAnsi"/>
        </w:rPr>
        <w:t xml:space="preserve"> </w:t>
      </w:r>
      <w:r w:rsidR="00194CCE" w:rsidRPr="00194CCE">
        <w:rPr>
          <w:rFonts w:asciiTheme="majorHAnsi" w:hAnsiTheme="majorHAnsi" w:cstheme="majorHAnsi"/>
        </w:rPr>
        <w:t>15.535</w:t>
      </w:r>
      <w:r w:rsidR="00194CCE" w:rsidRPr="00194CCE">
        <w:rPr>
          <w:rFonts w:asciiTheme="majorHAnsi" w:hAnsiTheme="majorHAnsi" w:cstheme="majorHAnsi"/>
        </w:rPr>
        <w:tab/>
        <w:t>Business Analysis Using Financial Statements </w:t>
      </w:r>
    </w:p>
    <w:p w14:paraId="51B194BE" w14:textId="77777777" w:rsidR="00D97B5E" w:rsidRDefault="00D97B5E" w:rsidP="00FF300A">
      <w:pPr>
        <w:pStyle w:val="checklistindent"/>
        <w:ind w:left="0" w:firstLine="0"/>
        <w:rPr>
          <w:rFonts w:asciiTheme="majorHAnsi" w:hAnsiTheme="majorHAnsi" w:cstheme="majorHAnsi"/>
        </w:rPr>
      </w:pPr>
    </w:p>
    <w:p w14:paraId="5DB09D43" w14:textId="630140F8" w:rsidR="007C7106" w:rsidRDefault="0072662A" w:rsidP="0072662A">
      <w:pPr>
        <w:pStyle w:val="checklistindent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NOTE: Please </w:t>
      </w:r>
      <w:r w:rsidR="00A33128">
        <w:rPr>
          <w:rFonts w:asciiTheme="majorHAnsi" w:hAnsiTheme="majorHAnsi" w:cstheme="majorHAnsi"/>
        </w:rPr>
        <w:t>refer to</w:t>
      </w:r>
      <w:r>
        <w:rPr>
          <w:rFonts w:asciiTheme="majorHAnsi" w:hAnsiTheme="majorHAnsi" w:cstheme="majorHAnsi"/>
        </w:rPr>
        <w:t xml:space="preserve"> the Sloan Course Browser </w:t>
      </w:r>
      <w:r w:rsidR="003527B0">
        <w:rPr>
          <w:rFonts w:asciiTheme="majorHAnsi" w:hAnsiTheme="majorHAnsi" w:cstheme="majorHAnsi"/>
        </w:rPr>
        <w:t xml:space="preserve">for detailed course </w:t>
      </w:r>
      <w:r>
        <w:rPr>
          <w:rFonts w:asciiTheme="majorHAnsi" w:hAnsiTheme="majorHAnsi" w:cstheme="majorHAnsi"/>
        </w:rPr>
        <w:t>information (e.g. term offered, units, instructor</w:t>
      </w:r>
      <w:r w:rsidR="003527B0">
        <w:rPr>
          <w:rFonts w:asciiTheme="majorHAnsi" w:hAnsiTheme="majorHAnsi" w:cstheme="majorHAnsi"/>
        </w:rPr>
        <w:t>, description</w:t>
      </w:r>
      <w:r>
        <w:rPr>
          <w:rFonts w:asciiTheme="majorHAnsi" w:hAnsiTheme="majorHAnsi" w:cstheme="majorHAnsi"/>
        </w:rPr>
        <w:t>)</w:t>
      </w:r>
      <w:r w:rsidR="00F56B0D">
        <w:rPr>
          <w:rFonts w:asciiTheme="majorHAnsi" w:hAnsiTheme="majorHAnsi" w:cstheme="majorHAnsi"/>
        </w:rPr>
        <w:t xml:space="preserve"> </w:t>
      </w:r>
    </w:p>
    <w:p w14:paraId="6787E922" w14:textId="77777777" w:rsidR="007C7106" w:rsidRDefault="007C7106" w:rsidP="007C7106">
      <w:pPr>
        <w:pStyle w:val="Heading1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*</w:t>
      </w:r>
      <w:r w:rsidRPr="00D97B5E">
        <w:rPr>
          <w:rFonts w:asciiTheme="majorHAnsi" w:hAnsiTheme="majorHAnsi" w:cstheme="majorHAnsi"/>
          <w:color w:val="auto"/>
        </w:rPr>
        <w:t>Action Learning</w:t>
      </w:r>
    </w:p>
    <w:p w14:paraId="7183C776" w14:textId="3BD00A8E" w:rsidR="007C7106" w:rsidRPr="00861F99" w:rsidRDefault="007C7106" w:rsidP="00EB3C4C">
      <w:pPr>
        <w:rPr>
          <w:rFonts w:asciiTheme="majorHAnsi" w:hAnsiTheme="majorHAnsi" w:cstheme="majorHAnsi"/>
        </w:rPr>
      </w:pPr>
      <w:r w:rsidRPr="00122377">
        <w:rPr>
          <w:rFonts w:asciiTheme="majorHAnsi" w:hAnsiTheme="majorHAnsi" w:cstheme="majorHAnsi"/>
        </w:rPr>
        <w:t xml:space="preserve">Finance </w:t>
      </w:r>
      <w:r>
        <w:rPr>
          <w:rFonts w:asciiTheme="majorHAnsi" w:hAnsiTheme="majorHAnsi" w:cstheme="majorHAnsi"/>
        </w:rPr>
        <w:t>Certificate</w:t>
      </w:r>
      <w:r w:rsidRPr="00122377">
        <w:rPr>
          <w:rFonts w:asciiTheme="majorHAnsi" w:hAnsiTheme="majorHAnsi" w:cstheme="majorHAnsi"/>
        </w:rPr>
        <w:t xml:space="preserve"> students </w:t>
      </w:r>
      <w:r w:rsidR="00EB3C4C">
        <w:rPr>
          <w:rFonts w:asciiTheme="majorHAnsi" w:hAnsiTheme="majorHAnsi" w:cstheme="majorHAnsi"/>
        </w:rPr>
        <w:t>may</w:t>
      </w:r>
      <w:r w:rsidRPr="00122377">
        <w:rPr>
          <w:rFonts w:asciiTheme="majorHAnsi" w:hAnsiTheme="majorHAnsi" w:cstheme="majorHAnsi"/>
        </w:rPr>
        <w:t xml:space="preserve"> </w:t>
      </w:r>
      <w:r w:rsidR="007352DB">
        <w:rPr>
          <w:rFonts w:asciiTheme="majorHAnsi" w:hAnsiTheme="majorHAnsi" w:cstheme="majorHAnsi"/>
        </w:rPr>
        <w:t xml:space="preserve">only count one action learning </w:t>
      </w:r>
      <w:r w:rsidRPr="00122377">
        <w:rPr>
          <w:rFonts w:asciiTheme="majorHAnsi" w:hAnsiTheme="majorHAnsi" w:cstheme="majorHAnsi"/>
        </w:rPr>
        <w:t xml:space="preserve">course </w:t>
      </w:r>
      <w:r w:rsidR="007352DB">
        <w:rPr>
          <w:rFonts w:asciiTheme="majorHAnsi" w:hAnsiTheme="majorHAnsi" w:cstheme="majorHAnsi"/>
        </w:rPr>
        <w:t xml:space="preserve">towards the certificate. Additional action learning courses may be taken but are not counted towards the </w:t>
      </w:r>
      <w:r w:rsidR="00877FE6">
        <w:rPr>
          <w:rFonts w:asciiTheme="majorHAnsi" w:hAnsiTheme="majorHAnsi" w:cstheme="majorHAnsi"/>
        </w:rPr>
        <w:t>electives.</w:t>
      </w:r>
      <w:r w:rsidRPr="00122377">
        <w:rPr>
          <w:rFonts w:asciiTheme="majorHAnsi" w:hAnsiTheme="majorHAnsi" w:cstheme="majorHAnsi"/>
        </w:rPr>
        <w:t xml:space="preserve"> </w:t>
      </w:r>
      <w:r w:rsidR="00EB3C4C">
        <w:rPr>
          <w:rFonts w:asciiTheme="majorHAnsi" w:hAnsiTheme="majorHAnsi" w:cstheme="majorHAnsi"/>
        </w:rPr>
        <w:t>Four</w:t>
      </w:r>
      <w:r w:rsidRPr="00122377">
        <w:rPr>
          <w:rFonts w:asciiTheme="majorHAnsi" w:hAnsiTheme="majorHAnsi" w:cstheme="majorHAnsi"/>
        </w:rPr>
        <w:t xml:space="preserve"> courses</w:t>
      </w:r>
      <w:r w:rsidR="00EB3C4C">
        <w:rPr>
          <w:rFonts w:asciiTheme="majorHAnsi" w:hAnsiTheme="majorHAnsi" w:cstheme="majorHAnsi"/>
        </w:rPr>
        <w:t xml:space="preserve"> (*)</w:t>
      </w:r>
      <w:r w:rsidRPr="00122377">
        <w:rPr>
          <w:rFonts w:asciiTheme="majorHAnsi" w:hAnsiTheme="majorHAnsi" w:cstheme="majorHAnsi"/>
        </w:rPr>
        <w:t xml:space="preserve"> have been </w:t>
      </w:r>
      <w:r w:rsidR="007352DB">
        <w:rPr>
          <w:rFonts w:asciiTheme="majorHAnsi" w:hAnsiTheme="majorHAnsi" w:cstheme="majorHAnsi"/>
        </w:rPr>
        <w:t>designated as action learning courses</w:t>
      </w:r>
      <w:r w:rsidRPr="00122377">
        <w:rPr>
          <w:rFonts w:asciiTheme="majorHAnsi" w:hAnsiTheme="majorHAnsi" w:cstheme="majorHAnsi"/>
        </w:rPr>
        <w:t xml:space="preserve">. </w:t>
      </w:r>
      <w:r w:rsidR="007352DB">
        <w:rPr>
          <w:rFonts w:asciiTheme="majorHAnsi" w:hAnsiTheme="majorHAnsi" w:cstheme="majorHAnsi"/>
        </w:rPr>
        <w:t>These a</w:t>
      </w:r>
      <w:r w:rsidR="007352DB" w:rsidRPr="00122377">
        <w:rPr>
          <w:rFonts w:asciiTheme="majorHAnsi" w:hAnsiTheme="majorHAnsi" w:cstheme="majorHAnsi"/>
        </w:rPr>
        <w:t xml:space="preserve">ction learning </w:t>
      </w:r>
      <w:r w:rsidR="007352DB">
        <w:rPr>
          <w:rFonts w:asciiTheme="majorHAnsi" w:hAnsiTheme="majorHAnsi" w:cstheme="majorHAnsi"/>
        </w:rPr>
        <w:t>courses have</w:t>
      </w:r>
      <w:r w:rsidR="007352DB" w:rsidRPr="00122377">
        <w:rPr>
          <w:rFonts w:asciiTheme="majorHAnsi" w:hAnsiTheme="majorHAnsi" w:cstheme="majorHAnsi"/>
        </w:rPr>
        <w:t xml:space="preserve">: (1) significant financial content; and (2) a strong project (group or individual) component </w:t>
      </w:r>
      <w:r w:rsidR="007352DB">
        <w:rPr>
          <w:rFonts w:asciiTheme="majorHAnsi" w:hAnsiTheme="majorHAnsi" w:cstheme="majorHAnsi"/>
        </w:rPr>
        <w:t xml:space="preserve">designed </w:t>
      </w:r>
      <w:r w:rsidR="007352DB" w:rsidRPr="00122377">
        <w:rPr>
          <w:rFonts w:asciiTheme="majorHAnsi" w:hAnsiTheme="majorHAnsi" w:cstheme="majorHAnsi"/>
        </w:rPr>
        <w:t>to obtain hands on experience working through real problems</w:t>
      </w:r>
      <w:r w:rsidR="007352DB">
        <w:rPr>
          <w:rFonts w:asciiTheme="majorHAnsi" w:hAnsiTheme="majorHAnsi" w:cstheme="majorHAnsi"/>
        </w:rPr>
        <w:t xml:space="preserve">. </w:t>
      </w:r>
    </w:p>
    <w:p w14:paraId="60B00DDA" w14:textId="37B2ABAA" w:rsidR="00D97B5E" w:rsidRPr="00D97B5E" w:rsidRDefault="007C4485" w:rsidP="00D97B5E">
      <w:pPr>
        <w:pStyle w:val="Heading1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Course Substitutions</w:t>
      </w:r>
    </w:p>
    <w:p w14:paraId="66718E40" w14:textId="7E27528C" w:rsidR="007117C9" w:rsidRDefault="007C4485" w:rsidP="007117C9">
      <w:pPr>
        <w:rPr>
          <w:rFonts w:asciiTheme="majorHAnsi" w:hAnsiTheme="majorHAnsi" w:cstheme="majorHAnsi"/>
        </w:rPr>
      </w:pPr>
      <w:r w:rsidRPr="007117C9">
        <w:rPr>
          <w:rFonts w:asciiTheme="majorHAnsi" w:hAnsiTheme="majorHAnsi" w:cstheme="majorHAnsi"/>
        </w:rPr>
        <w:t xml:space="preserve">Students may submit a Course Substitution form, available on </w:t>
      </w:r>
      <w:proofErr w:type="spellStart"/>
      <w:r w:rsidRPr="007117C9">
        <w:rPr>
          <w:rFonts w:asciiTheme="majorHAnsi" w:hAnsiTheme="majorHAnsi" w:cstheme="majorHAnsi"/>
        </w:rPr>
        <w:t>MySloan</w:t>
      </w:r>
      <w:proofErr w:type="spellEnd"/>
      <w:r w:rsidRPr="007117C9">
        <w:rPr>
          <w:rFonts w:asciiTheme="majorHAnsi" w:hAnsiTheme="majorHAnsi" w:cstheme="majorHAnsi"/>
        </w:rPr>
        <w:t xml:space="preserve">, for a course that they </w:t>
      </w:r>
      <w:r w:rsidR="00697E85" w:rsidRPr="007117C9">
        <w:rPr>
          <w:rFonts w:asciiTheme="majorHAnsi" w:hAnsiTheme="majorHAnsi" w:cstheme="majorHAnsi"/>
        </w:rPr>
        <w:t>feel</w:t>
      </w:r>
      <w:r w:rsidR="00697E85">
        <w:rPr>
          <w:rFonts w:asciiTheme="majorHAnsi" w:hAnsiTheme="majorHAnsi" w:cstheme="majorHAnsi"/>
        </w:rPr>
        <w:t xml:space="preserve"> </w:t>
      </w:r>
      <w:r w:rsidRPr="007117C9">
        <w:rPr>
          <w:rFonts w:asciiTheme="majorHAnsi" w:hAnsiTheme="majorHAnsi" w:cstheme="majorHAnsi"/>
        </w:rPr>
        <w:t xml:space="preserve">can substitute for one of the Finance </w:t>
      </w:r>
      <w:r w:rsidR="00264465">
        <w:rPr>
          <w:rFonts w:asciiTheme="majorHAnsi" w:hAnsiTheme="majorHAnsi" w:cstheme="majorHAnsi"/>
        </w:rPr>
        <w:t>Certificate</w:t>
      </w:r>
      <w:r w:rsidRPr="007117C9">
        <w:rPr>
          <w:rFonts w:asciiTheme="majorHAnsi" w:hAnsiTheme="majorHAnsi" w:cstheme="majorHAnsi"/>
        </w:rPr>
        <w:t xml:space="preserve"> requirements. </w:t>
      </w:r>
      <w:r w:rsidR="00AF3056">
        <w:rPr>
          <w:rFonts w:asciiTheme="majorHAnsi" w:hAnsiTheme="majorHAnsi" w:cstheme="majorHAnsi"/>
        </w:rPr>
        <w:t>C</w:t>
      </w:r>
      <w:r w:rsidRPr="007117C9">
        <w:rPr>
          <w:rFonts w:asciiTheme="majorHAnsi" w:hAnsiTheme="majorHAnsi" w:cstheme="majorHAnsi"/>
        </w:rPr>
        <w:t>ourse substitution requests will</w:t>
      </w:r>
      <w:r w:rsidR="00EB3C4C">
        <w:rPr>
          <w:rFonts w:asciiTheme="majorHAnsi" w:hAnsiTheme="majorHAnsi" w:cstheme="majorHAnsi"/>
        </w:rPr>
        <w:t xml:space="preserve"> </w:t>
      </w:r>
      <w:r w:rsidRPr="007117C9">
        <w:rPr>
          <w:rFonts w:asciiTheme="majorHAnsi" w:hAnsiTheme="majorHAnsi" w:cstheme="majorHAnsi"/>
        </w:rPr>
        <w:t>be made prior to taking a course</w:t>
      </w:r>
      <w:r w:rsidR="00AF3056">
        <w:rPr>
          <w:rFonts w:asciiTheme="majorHAnsi" w:hAnsiTheme="majorHAnsi" w:cstheme="majorHAnsi"/>
        </w:rPr>
        <w:t xml:space="preserve">. </w:t>
      </w:r>
      <w:r w:rsidR="00D37E1D" w:rsidRPr="007117C9">
        <w:rPr>
          <w:rFonts w:asciiTheme="majorHAnsi" w:hAnsiTheme="majorHAnsi" w:cstheme="majorHAnsi"/>
        </w:rPr>
        <w:t>Course</w:t>
      </w:r>
      <w:r w:rsidRPr="007117C9">
        <w:rPr>
          <w:rFonts w:asciiTheme="majorHAnsi" w:hAnsiTheme="majorHAnsi" w:cstheme="majorHAnsi"/>
        </w:rPr>
        <w:t xml:space="preserve"> substitution requests will not be accepted after the completion of a course. </w:t>
      </w:r>
      <w:r w:rsidR="004916F2" w:rsidRPr="004916F2">
        <w:rPr>
          <w:rFonts w:asciiTheme="majorHAnsi" w:hAnsiTheme="majorHAnsi" w:cstheme="majorHAnsi"/>
        </w:rPr>
        <w:t>Only courses with significant financial content will be approved.</w:t>
      </w:r>
    </w:p>
    <w:p w14:paraId="026E1BD1" w14:textId="77777777" w:rsidR="007117C9" w:rsidRDefault="007117C9" w:rsidP="007117C9">
      <w:pPr>
        <w:rPr>
          <w:rFonts w:asciiTheme="majorHAnsi" w:hAnsiTheme="majorHAnsi" w:cstheme="majorHAnsi"/>
        </w:rPr>
      </w:pPr>
    </w:p>
    <w:p w14:paraId="3119F631" w14:textId="2F60BF8D" w:rsidR="00E74311" w:rsidRDefault="007C4485" w:rsidP="007117C9">
      <w:pPr>
        <w:rPr>
          <w:rFonts w:asciiTheme="majorHAnsi" w:hAnsiTheme="majorHAnsi" w:cstheme="majorHAnsi"/>
        </w:rPr>
      </w:pPr>
      <w:r w:rsidRPr="007117C9">
        <w:rPr>
          <w:rFonts w:asciiTheme="majorHAnsi" w:hAnsiTheme="majorHAnsi" w:cstheme="majorHAnsi"/>
        </w:rPr>
        <w:t>Course</w:t>
      </w:r>
      <w:r w:rsidR="007117C9" w:rsidRPr="007117C9">
        <w:rPr>
          <w:rFonts w:asciiTheme="majorHAnsi" w:hAnsiTheme="majorHAnsi" w:cstheme="majorHAnsi"/>
        </w:rPr>
        <w:t xml:space="preserve"> </w:t>
      </w:r>
      <w:r w:rsidR="004916F2">
        <w:rPr>
          <w:rFonts w:asciiTheme="majorHAnsi" w:hAnsiTheme="majorHAnsi" w:cstheme="majorHAnsi"/>
        </w:rPr>
        <w:t>s</w:t>
      </w:r>
      <w:r w:rsidRPr="007117C9">
        <w:rPr>
          <w:rFonts w:asciiTheme="majorHAnsi" w:hAnsiTheme="majorHAnsi" w:cstheme="majorHAnsi"/>
        </w:rPr>
        <w:t xml:space="preserve">ubstitution requests will be reviewed by the Finance </w:t>
      </w:r>
      <w:r w:rsidR="00264465">
        <w:rPr>
          <w:rFonts w:asciiTheme="majorHAnsi" w:hAnsiTheme="majorHAnsi" w:cstheme="majorHAnsi"/>
        </w:rPr>
        <w:t>Certificate</w:t>
      </w:r>
      <w:r w:rsidRPr="007117C9">
        <w:rPr>
          <w:rFonts w:asciiTheme="majorHAnsi" w:hAnsiTheme="majorHAnsi" w:cstheme="majorHAnsi"/>
        </w:rPr>
        <w:t xml:space="preserve"> Head, for approval. </w:t>
      </w:r>
    </w:p>
    <w:p w14:paraId="2FA7FBF2" w14:textId="77777777" w:rsidR="00E74311" w:rsidRDefault="00E74311" w:rsidP="007117C9">
      <w:pPr>
        <w:rPr>
          <w:rFonts w:asciiTheme="majorHAnsi" w:hAnsiTheme="majorHAnsi" w:cstheme="majorHAnsi"/>
        </w:rPr>
      </w:pPr>
    </w:p>
    <w:p w14:paraId="32B865EE" w14:textId="3A646EC2" w:rsidR="007C4485" w:rsidRPr="007117C9" w:rsidRDefault="007352DB" w:rsidP="007117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e</w:t>
      </w:r>
      <w:r w:rsidR="007C4485" w:rsidRPr="007117C9">
        <w:rPr>
          <w:rFonts w:asciiTheme="majorHAnsi" w:hAnsiTheme="majorHAnsi" w:cstheme="majorHAnsi"/>
        </w:rPr>
        <w:t>xample of this include but are not limited to:</w:t>
      </w:r>
    </w:p>
    <w:p w14:paraId="10A234DE" w14:textId="77777777" w:rsidR="00E74311" w:rsidRDefault="00E74311" w:rsidP="007117C9">
      <w:pPr>
        <w:rPr>
          <w:rFonts w:asciiTheme="majorHAnsi" w:hAnsiTheme="majorHAnsi" w:cstheme="majorHAnsi"/>
        </w:rPr>
      </w:pPr>
    </w:p>
    <w:p w14:paraId="52860A91" w14:textId="61E57272" w:rsidR="00E74311" w:rsidRPr="004916F2" w:rsidRDefault="007C4485" w:rsidP="007117C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E74311">
        <w:rPr>
          <w:rFonts w:asciiTheme="majorHAnsi" w:hAnsiTheme="majorHAnsi" w:cstheme="majorHAnsi"/>
        </w:rPr>
        <w:t>MIT (Sloan or non-Sloan)</w:t>
      </w:r>
      <w:r w:rsidR="000A05C6">
        <w:rPr>
          <w:rFonts w:asciiTheme="majorHAnsi" w:hAnsiTheme="majorHAnsi" w:cstheme="majorHAnsi"/>
        </w:rPr>
        <w:t xml:space="preserve"> or Harvard courses</w:t>
      </w:r>
      <w:r w:rsidRPr="00E74311">
        <w:rPr>
          <w:rFonts w:asciiTheme="majorHAnsi" w:hAnsiTheme="majorHAnsi" w:cstheme="majorHAnsi"/>
        </w:rPr>
        <w:t xml:space="preserve"> not on the Finance </w:t>
      </w:r>
      <w:r w:rsidR="00264465">
        <w:rPr>
          <w:rFonts w:asciiTheme="majorHAnsi" w:hAnsiTheme="majorHAnsi" w:cstheme="majorHAnsi"/>
        </w:rPr>
        <w:t>Certificate</w:t>
      </w:r>
      <w:r w:rsidRPr="00E74311">
        <w:rPr>
          <w:rFonts w:asciiTheme="majorHAnsi" w:hAnsiTheme="majorHAnsi" w:cstheme="majorHAnsi"/>
        </w:rPr>
        <w:t xml:space="preserve"> </w:t>
      </w:r>
      <w:r w:rsidR="007352DB">
        <w:rPr>
          <w:rFonts w:asciiTheme="majorHAnsi" w:hAnsiTheme="majorHAnsi" w:cstheme="majorHAnsi"/>
        </w:rPr>
        <w:t>course list</w:t>
      </w:r>
      <w:r w:rsidRPr="00E74311">
        <w:rPr>
          <w:rFonts w:asciiTheme="majorHAnsi" w:hAnsiTheme="majorHAnsi" w:cstheme="majorHAnsi"/>
        </w:rPr>
        <w:t xml:space="preserve"> that the student feels </w:t>
      </w:r>
      <w:r w:rsidR="00EB3C4C" w:rsidRPr="00E74311">
        <w:rPr>
          <w:rFonts w:asciiTheme="majorHAnsi" w:hAnsiTheme="majorHAnsi" w:cstheme="majorHAnsi"/>
        </w:rPr>
        <w:t>pertain</w:t>
      </w:r>
      <w:r w:rsidRPr="00E74311">
        <w:rPr>
          <w:rFonts w:asciiTheme="majorHAnsi" w:hAnsiTheme="majorHAnsi" w:cstheme="majorHAnsi"/>
        </w:rPr>
        <w:t xml:space="preserve"> to his/her career and academic interests in finance.</w:t>
      </w:r>
    </w:p>
    <w:p w14:paraId="3F0952D0" w14:textId="77777777" w:rsidR="00E74311" w:rsidRDefault="00E74311" w:rsidP="007117C9">
      <w:pPr>
        <w:rPr>
          <w:rFonts w:asciiTheme="majorHAnsi" w:hAnsiTheme="majorHAnsi" w:cstheme="majorHAnsi"/>
        </w:rPr>
      </w:pPr>
    </w:p>
    <w:p w14:paraId="445BE17C" w14:textId="4596C968" w:rsidR="00D97B5E" w:rsidRPr="00591D65" w:rsidRDefault="00D97B5E" w:rsidP="00FC6A73">
      <w:pPr>
        <w:rPr>
          <w:rFonts w:asciiTheme="majorHAnsi" w:hAnsiTheme="majorHAnsi" w:cstheme="majorHAnsi"/>
        </w:rPr>
      </w:pPr>
    </w:p>
    <w:sectPr w:rsidR="00D97B5E" w:rsidRPr="00591D65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C7E2" w14:textId="77777777" w:rsidR="002F24B8" w:rsidRDefault="002F24B8" w:rsidP="00EA7516">
      <w:r>
        <w:separator/>
      </w:r>
    </w:p>
  </w:endnote>
  <w:endnote w:type="continuationSeparator" w:id="0">
    <w:p w14:paraId="104F9C65" w14:textId="77777777" w:rsidR="002F24B8" w:rsidRDefault="002F24B8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E97A" w14:textId="77777777" w:rsidR="002F24B8" w:rsidRDefault="002F24B8" w:rsidP="00EA7516">
      <w:r>
        <w:separator/>
      </w:r>
    </w:p>
  </w:footnote>
  <w:footnote w:type="continuationSeparator" w:id="0">
    <w:p w14:paraId="00E25872" w14:textId="77777777" w:rsidR="002F24B8" w:rsidRDefault="002F24B8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1.5pt;height:18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F04"/>
    <w:multiLevelType w:val="hybridMultilevel"/>
    <w:tmpl w:val="252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75200"/>
    <w:multiLevelType w:val="multilevel"/>
    <w:tmpl w:val="3C42F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6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35"/>
    <w:rsid w:val="000203DE"/>
    <w:rsid w:val="00021798"/>
    <w:rsid w:val="000640BB"/>
    <w:rsid w:val="000A05C6"/>
    <w:rsid w:val="000A0C55"/>
    <w:rsid w:val="000B30FB"/>
    <w:rsid w:val="000B4E5F"/>
    <w:rsid w:val="000D7CDB"/>
    <w:rsid w:val="000E372B"/>
    <w:rsid w:val="000F59BF"/>
    <w:rsid w:val="000F6A1D"/>
    <w:rsid w:val="00111900"/>
    <w:rsid w:val="0011687E"/>
    <w:rsid w:val="00122377"/>
    <w:rsid w:val="001232C8"/>
    <w:rsid w:val="00123C6D"/>
    <w:rsid w:val="00130D76"/>
    <w:rsid w:val="00153238"/>
    <w:rsid w:val="00153445"/>
    <w:rsid w:val="00164756"/>
    <w:rsid w:val="00166E62"/>
    <w:rsid w:val="00194CCE"/>
    <w:rsid w:val="001A235B"/>
    <w:rsid w:val="001A3F0B"/>
    <w:rsid w:val="001A6A2A"/>
    <w:rsid w:val="001B44D2"/>
    <w:rsid w:val="001B5B02"/>
    <w:rsid w:val="001C0EED"/>
    <w:rsid w:val="001E1A7D"/>
    <w:rsid w:val="001E6F85"/>
    <w:rsid w:val="00237CC7"/>
    <w:rsid w:val="00242F1F"/>
    <w:rsid w:val="00243A0A"/>
    <w:rsid w:val="00254CB0"/>
    <w:rsid w:val="00257807"/>
    <w:rsid w:val="00257A4C"/>
    <w:rsid w:val="00264465"/>
    <w:rsid w:val="0028182B"/>
    <w:rsid w:val="00282E90"/>
    <w:rsid w:val="0028344E"/>
    <w:rsid w:val="0029090A"/>
    <w:rsid w:val="0029531E"/>
    <w:rsid w:val="002C2461"/>
    <w:rsid w:val="002E30A0"/>
    <w:rsid w:val="002F24B8"/>
    <w:rsid w:val="00314AB7"/>
    <w:rsid w:val="0033437A"/>
    <w:rsid w:val="00346439"/>
    <w:rsid w:val="003527B0"/>
    <w:rsid w:val="00397899"/>
    <w:rsid w:val="003B4002"/>
    <w:rsid w:val="003B600F"/>
    <w:rsid w:val="003D1CD0"/>
    <w:rsid w:val="003E35DA"/>
    <w:rsid w:val="003F6EB6"/>
    <w:rsid w:val="003F7DA1"/>
    <w:rsid w:val="00430E35"/>
    <w:rsid w:val="0043632A"/>
    <w:rsid w:val="00456CF8"/>
    <w:rsid w:val="00480ACC"/>
    <w:rsid w:val="004916F2"/>
    <w:rsid w:val="004918A6"/>
    <w:rsid w:val="004931AE"/>
    <w:rsid w:val="004A30FE"/>
    <w:rsid w:val="004A58D2"/>
    <w:rsid w:val="004B6355"/>
    <w:rsid w:val="004B6EDA"/>
    <w:rsid w:val="004C2B21"/>
    <w:rsid w:val="004F2F18"/>
    <w:rsid w:val="00510F45"/>
    <w:rsid w:val="005129C2"/>
    <w:rsid w:val="0053523F"/>
    <w:rsid w:val="005378E9"/>
    <w:rsid w:val="005409AC"/>
    <w:rsid w:val="00557B53"/>
    <w:rsid w:val="00571D28"/>
    <w:rsid w:val="00572C85"/>
    <w:rsid w:val="005777D3"/>
    <w:rsid w:val="00591D65"/>
    <w:rsid w:val="005927CC"/>
    <w:rsid w:val="005C7436"/>
    <w:rsid w:val="005D4101"/>
    <w:rsid w:val="005E7700"/>
    <w:rsid w:val="00620425"/>
    <w:rsid w:val="0062517C"/>
    <w:rsid w:val="006273E3"/>
    <w:rsid w:val="0063233B"/>
    <w:rsid w:val="00672814"/>
    <w:rsid w:val="00692286"/>
    <w:rsid w:val="006972DB"/>
    <w:rsid w:val="00697E85"/>
    <w:rsid w:val="006C5197"/>
    <w:rsid w:val="006E517A"/>
    <w:rsid w:val="0071056B"/>
    <w:rsid w:val="007117C9"/>
    <w:rsid w:val="0072662A"/>
    <w:rsid w:val="007352DB"/>
    <w:rsid w:val="0073696F"/>
    <w:rsid w:val="00755AF9"/>
    <w:rsid w:val="007628D7"/>
    <w:rsid w:val="007733B1"/>
    <w:rsid w:val="007808C2"/>
    <w:rsid w:val="00784551"/>
    <w:rsid w:val="00792D9A"/>
    <w:rsid w:val="007A369D"/>
    <w:rsid w:val="007C4485"/>
    <w:rsid w:val="007C7106"/>
    <w:rsid w:val="007D7966"/>
    <w:rsid w:val="007F19EA"/>
    <w:rsid w:val="007F653B"/>
    <w:rsid w:val="008327FA"/>
    <w:rsid w:val="0084782A"/>
    <w:rsid w:val="00857D02"/>
    <w:rsid w:val="00861F99"/>
    <w:rsid w:val="00877FE6"/>
    <w:rsid w:val="00882698"/>
    <w:rsid w:val="0088513E"/>
    <w:rsid w:val="008B1BD4"/>
    <w:rsid w:val="008B4AB9"/>
    <w:rsid w:val="008B6475"/>
    <w:rsid w:val="008C5930"/>
    <w:rsid w:val="008C6FB9"/>
    <w:rsid w:val="008D6306"/>
    <w:rsid w:val="008E20B6"/>
    <w:rsid w:val="00900FD3"/>
    <w:rsid w:val="00922AE2"/>
    <w:rsid w:val="00951A9A"/>
    <w:rsid w:val="0095543B"/>
    <w:rsid w:val="00971536"/>
    <w:rsid w:val="00973E82"/>
    <w:rsid w:val="00981289"/>
    <w:rsid w:val="009876A4"/>
    <w:rsid w:val="009D12BC"/>
    <w:rsid w:val="00A0717E"/>
    <w:rsid w:val="00A17FF4"/>
    <w:rsid w:val="00A238F7"/>
    <w:rsid w:val="00A33128"/>
    <w:rsid w:val="00A347CF"/>
    <w:rsid w:val="00A6621B"/>
    <w:rsid w:val="00A7247E"/>
    <w:rsid w:val="00A96244"/>
    <w:rsid w:val="00AB36A4"/>
    <w:rsid w:val="00AC1F3E"/>
    <w:rsid w:val="00AE00A5"/>
    <w:rsid w:val="00AE2E5F"/>
    <w:rsid w:val="00AF3056"/>
    <w:rsid w:val="00AF460B"/>
    <w:rsid w:val="00AF6340"/>
    <w:rsid w:val="00B04497"/>
    <w:rsid w:val="00B06B05"/>
    <w:rsid w:val="00B14286"/>
    <w:rsid w:val="00B255A0"/>
    <w:rsid w:val="00B452D9"/>
    <w:rsid w:val="00B50A8C"/>
    <w:rsid w:val="00B52526"/>
    <w:rsid w:val="00B7421E"/>
    <w:rsid w:val="00BA6901"/>
    <w:rsid w:val="00BA788F"/>
    <w:rsid w:val="00BF110B"/>
    <w:rsid w:val="00C3336C"/>
    <w:rsid w:val="00C357E4"/>
    <w:rsid w:val="00C546BE"/>
    <w:rsid w:val="00C65329"/>
    <w:rsid w:val="00C66A08"/>
    <w:rsid w:val="00C76ECF"/>
    <w:rsid w:val="00CB11EA"/>
    <w:rsid w:val="00CC32FA"/>
    <w:rsid w:val="00CE3B1A"/>
    <w:rsid w:val="00CE5855"/>
    <w:rsid w:val="00D02772"/>
    <w:rsid w:val="00D14B48"/>
    <w:rsid w:val="00D248A5"/>
    <w:rsid w:val="00D270AA"/>
    <w:rsid w:val="00D37E1D"/>
    <w:rsid w:val="00D43DA1"/>
    <w:rsid w:val="00D761CB"/>
    <w:rsid w:val="00D81D72"/>
    <w:rsid w:val="00D93E61"/>
    <w:rsid w:val="00D97B5E"/>
    <w:rsid w:val="00DB7A67"/>
    <w:rsid w:val="00DB7D9F"/>
    <w:rsid w:val="00DD0721"/>
    <w:rsid w:val="00DD4D0E"/>
    <w:rsid w:val="00DF5A11"/>
    <w:rsid w:val="00E054BD"/>
    <w:rsid w:val="00E2300A"/>
    <w:rsid w:val="00E74311"/>
    <w:rsid w:val="00E75EFD"/>
    <w:rsid w:val="00E802A4"/>
    <w:rsid w:val="00E97D29"/>
    <w:rsid w:val="00EA7516"/>
    <w:rsid w:val="00EB3C4C"/>
    <w:rsid w:val="00EB4B24"/>
    <w:rsid w:val="00EB7B42"/>
    <w:rsid w:val="00F15E9D"/>
    <w:rsid w:val="00F316B8"/>
    <w:rsid w:val="00F341ED"/>
    <w:rsid w:val="00F458C9"/>
    <w:rsid w:val="00F5190C"/>
    <w:rsid w:val="00F56B0D"/>
    <w:rsid w:val="00F7070D"/>
    <w:rsid w:val="00FA2803"/>
    <w:rsid w:val="00FA662D"/>
    <w:rsid w:val="00FB7029"/>
    <w:rsid w:val="00FC372B"/>
    <w:rsid w:val="00FC6A73"/>
    <w:rsid w:val="00FF300A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B8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861F99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3171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2023-09-15T19:05:00Z</dcterms:created>
  <dcterms:modified xsi:type="dcterms:W3CDTF">2023-09-15T19:05:00Z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